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简体"/>
          <w:sz w:val="32"/>
          <w:szCs w:val="32"/>
        </w:rPr>
      </w:pPr>
      <w:r>
        <w:rPr>
          <w:rFonts w:ascii="Times New Roman" w:hAnsi="Times New Roman" w:eastAsia="方正小标宋简体"/>
          <w:sz w:val="32"/>
          <w:szCs w:val="32"/>
        </w:rPr>
        <w:t>附件3</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浙江省建筑产业现代化示范企业复核情况汇总表</w:t>
      </w:r>
    </w:p>
    <w:p>
      <w:pPr>
        <w:spacing w:line="380" w:lineRule="exact"/>
        <w:rPr>
          <w:rFonts w:ascii="Times New Roman" w:hAnsi="Times New Roman" w:eastAsia="仿宋_GB2312"/>
          <w:sz w:val="24"/>
        </w:rPr>
      </w:pPr>
    </w:p>
    <w:p>
      <w:pPr>
        <w:spacing w:line="380" w:lineRule="exact"/>
        <w:ind w:firstLine="600" w:firstLineChars="250"/>
        <w:rPr>
          <w:rFonts w:ascii="Times New Roman" w:hAnsi="Times New Roman" w:eastAsia="仿宋_GB2312"/>
          <w:sz w:val="24"/>
        </w:rPr>
      </w:pPr>
      <w:r>
        <w:rPr>
          <w:rFonts w:ascii="Times New Roman" w:hAnsi="Times New Roman" w:eastAsia="仿宋_GB2312"/>
          <w:sz w:val="24"/>
        </w:rPr>
        <w:t>设区市建设主管部门：                                                               年     月     日</w:t>
      </w:r>
    </w:p>
    <w:tbl>
      <w:tblPr>
        <w:tblStyle w:val="5"/>
        <w:tblW w:w="0" w:type="auto"/>
        <w:jc w:val="center"/>
        <w:tblLayout w:type="fixed"/>
        <w:tblCellMar>
          <w:top w:w="15" w:type="dxa"/>
          <w:left w:w="15" w:type="dxa"/>
          <w:bottom w:w="15" w:type="dxa"/>
          <w:right w:w="15" w:type="dxa"/>
        </w:tblCellMar>
      </w:tblPr>
      <w:tblGrid>
        <w:gridCol w:w="1220"/>
        <w:gridCol w:w="3435"/>
        <w:gridCol w:w="1603"/>
        <w:gridCol w:w="2132"/>
        <w:gridCol w:w="675"/>
        <w:gridCol w:w="720"/>
        <w:gridCol w:w="675"/>
        <w:gridCol w:w="705"/>
        <w:gridCol w:w="690"/>
        <w:gridCol w:w="765"/>
        <w:gridCol w:w="735"/>
      </w:tblGrid>
      <w:tr>
        <w:tblPrEx>
          <w:tblCellMar>
            <w:top w:w="15" w:type="dxa"/>
            <w:left w:w="15" w:type="dxa"/>
            <w:bottom w:w="15" w:type="dxa"/>
            <w:right w:w="15" w:type="dxa"/>
          </w:tblCellMar>
        </w:tblPrEx>
        <w:trPr>
          <w:trHeight w:val="501" w:hRule="atLeast"/>
          <w:jc w:val="center"/>
        </w:trPr>
        <w:tc>
          <w:tcPr>
            <w:tcW w:w="122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
                <w:sz w:val="24"/>
                <w:szCs w:val="24"/>
              </w:rPr>
            </w:pPr>
            <w:r>
              <w:rPr>
                <w:rFonts w:ascii="Times New Roman" w:hAnsi="Times New Roman" w:eastAsia="仿宋"/>
                <w:kern w:val="0"/>
                <w:sz w:val="24"/>
                <w:szCs w:val="24"/>
              </w:rPr>
              <w:t>序号</w:t>
            </w:r>
          </w:p>
        </w:tc>
        <w:tc>
          <w:tcPr>
            <w:tcW w:w="343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
                <w:sz w:val="24"/>
                <w:szCs w:val="24"/>
              </w:rPr>
            </w:pPr>
            <w:r>
              <w:rPr>
                <w:rFonts w:ascii="Times New Roman" w:hAnsi="Times New Roman" w:eastAsia="仿宋"/>
                <w:kern w:val="0"/>
                <w:sz w:val="24"/>
                <w:szCs w:val="24"/>
              </w:rPr>
              <w:t>企业名称</w:t>
            </w:r>
          </w:p>
        </w:tc>
        <w:tc>
          <w:tcPr>
            <w:tcW w:w="1603"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仿宋"/>
                <w:sz w:val="24"/>
                <w:szCs w:val="24"/>
              </w:rPr>
            </w:pPr>
            <w:r>
              <w:rPr>
                <w:rFonts w:ascii="Times New Roman" w:hAnsi="Times New Roman" w:eastAsia="仿宋"/>
                <w:kern w:val="0"/>
                <w:sz w:val="24"/>
                <w:szCs w:val="24"/>
              </w:rPr>
              <w:t>认定类别</w:t>
            </w:r>
          </w:p>
        </w:tc>
        <w:tc>
          <w:tcPr>
            <w:tcW w:w="213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
                <w:sz w:val="24"/>
                <w:szCs w:val="24"/>
              </w:rPr>
            </w:pPr>
            <w:r>
              <w:rPr>
                <w:rFonts w:ascii="Times New Roman" w:hAnsi="Times New Roman" w:eastAsia="仿宋"/>
                <w:kern w:val="0"/>
                <w:sz w:val="24"/>
                <w:szCs w:val="24"/>
              </w:rPr>
              <w:t>认定资质</w:t>
            </w:r>
          </w:p>
        </w:tc>
        <w:tc>
          <w:tcPr>
            <w:tcW w:w="4965"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是否存在下列情形</w:t>
            </w:r>
            <w:r>
              <w:rPr>
                <w:rFonts w:hint="eastAsia" w:ascii="Times New Roman" w:hAnsi="Times New Roman" w:eastAsia="仿宋"/>
                <w:kern w:val="0"/>
                <w:sz w:val="24"/>
                <w:szCs w:val="24"/>
              </w:rPr>
              <w:t>（打“</w:t>
            </w:r>
            <w:r>
              <w:rPr>
                <w:rFonts w:ascii="Times New Roman" w:hAnsi="Times New Roman" w:eastAsia="仿宋_GB2312"/>
                <w:kern w:val="0"/>
                <w:sz w:val="24"/>
                <w:szCs w:val="24"/>
              </w:rPr>
              <w:t>√</w:t>
            </w:r>
            <w:r>
              <w:rPr>
                <w:rFonts w:ascii="Times New Roman" w:hAnsi="Times New Roman" w:eastAsia="仿宋"/>
                <w:kern w:val="0"/>
                <w:sz w:val="24"/>
                <w:szCs w:val="24"/>
              </w:rPr>
              <w:t>”），无的填“无”</w:t>
            </w:r>
          </w:p>
        </w:tc>
      </w:tr>
      <w:tr>
        <w:tblPrEx>
          <w:tblCellMar>
            <w:top w:w="15" w:type="dxa"/>
            <w:left w:w="15" w:type="dxa"/>
            <w:bottom w:w="15" w:type="dxa"/>
            <w:right w:w="15" w:type="dxa"/>
          </w:tblCellMar>
        </w:tblPrEx>
        <w:trPr>
          <w:trHeight w:val="487" w:hRule="atLeast"/>
          <w:jc w:val="center"/>
        </w:trPr>
        <w:tc>
          <w:tcPr>
            <w:tcW w:w="1220"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p>
        </w:tc>
        <w:tc>
          <w:tcPr>
            <w:tcW w:w="3435"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p>
        </w:tc>
        <w:tc>
          <w:tcPr>
            <w:tcW w:w="160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p>
        </w:tc>
        <w:tc>
          <w:tcPr>
            <w:tcW w:w="2132"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r>
              <w:rPr>
                <w:rFonts w:ascii="Times New Roman" w:hAnsi="Times New Roman" w:eastAsia="仿宋"/>
                <w:kern w:val="0"/>
                <w:sz w:val="24"/>
                <w:szCs w:val="24"/>
              </w:rPr>
              <w:t>①</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r>
              <w:rPr>
                <w:rFonts w:ascii="Times New Roman" w:hAnsi="Times New Roman" w:eastAsia="仿宋"/>
                <w:kern w:val="0"/>
                <w:sz w:val="24"/>
                <w:szCs w:val="24"/>
              </w:rPr>
              <w:t>②</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r>
              <w:rPr>
                <w:rFonts w:ascii="Times New Roman" w:hAnsi="Times New Roman" w:eastAsia="仿宋"/>
                <w:kern w:val="0"/>
                <w:sz w:val="24"/>
                <w:szCs w:val="24"/>
              </w:rPr>
              <w:t>③</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r>
              <w:rPr>
                <w:rFonts w:ascii="Times New Roman" w:hAnsi="Times New Roman" w:eastAsia="仿宋"/>
                <w:kern w:val="0"/>
                <w:sz w:val="24"/>
                <w:szCs w:val="24"/>
              </w:rPr>
              <w:t>④</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r>
              <w:rPr>
                <w:rFonts w:ascii="Times New Roman" w:hAnsi="Times New Roman" w:eastAsia="仿宋"/>
                <w:kern w:val="0"/>
                <w:sz w:val="24"/>
                <w:szCs w:val="24"/>
              </w:rPr>
              <w:t>⑤</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r>
              <w:rPr>
                <w:rFonts w:ascii="Times New Roman" w:hAnsi="Times New Roman" w:eastAsia="仿宋"/>
                <w:kern w:val="0"/>
                <w:sz w:val="24"/>
                <w:szCs w:val="24"/>
              </w:rPr>
              <w:t>⑥</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sz w:val="24"/>
                <w:szCs w:val="24"/>
              </w:rPr>
            </w:pPr>
            <w:r>
              <w:rPr>
                <w:rFonts w:ascii="Times New Roman" w:hAnsi="Times New Roman" w:eastAsia="仿宋"/>
                <w:kern w:val="0"/>
                <w:sz w:val="24"/>
                <w:szCs w:val="24"/>
                <w:lang w:eastAsia="zh-Hans"/>
              </w:rPr>
              <w:t>⑦</w:t>
            </w:r>
          </w:p>
        </w:tc>
      </w:tr>
      <w:tr>
        <w:tblPrEx>
          <w:tblCellMar>
            <w:top w:w="15" w:type="dxa"/>
            <w:left w:w="15" w:type="dxa"/>
            <w:bottom w:w="15" w:type="dxa"/>
            <w:right w:w="15" w:type="dxa"/>
          </w:tblCellMar>
        </w:tblPrEx>
        <w:trPr>
          <w:trHeight w:val="600" w:hRule="atLeast"/>
          <w:jc w:val="center"/>
        </w:trPr>
        <w:tc>
          <w:tcPr>
            <w:tcW w:w="12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213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r>
      <w:tr>
        <w:tblPrEx>
          <w:tblCellMar>
            <w:top w:w="15" w:type="dxa"/>
            <w:left w:w="15" w:type="dxa"/>
            <w:bottom w:w="15" w:type="dxa"/>
            <w:right w:w="15" w:type="dxa"/>
          </w:tblCellMar>
        </w:tblPrEx>
        <w:trPr>
          <w:trHeight w:val="600" w:hRule="atLeast"/>
          <w:jc w:val="center"/>
        </w:trPr>
        <w:tc>
          <w:tcPr>
            <w:tcW w:w="12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213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24"/>
                <w:szCs w:val="24"/>
              </w:rPr>
            </w:pPr>
          </w:p>
        </w:tc>
      </w:tr>
    </w:tbl>
    <w:p>
      <w:pPr>
        <w:spacing w:line="340" w:lineRule="exact"/>
        <w:rPr>
          <w:rFonts w:hint="eastAsia" w:ascii="Times New Roman" w:hAnsi="Times New Roman" w:eastAsia="仿宋"/>
          <w:sz w:val="24"/>
          <w:szCs w:val="24"/>
        </w:rPr>
      </w:pPr>
      <w:r>
        <w:rPr>
          <w:rFonts w:hint="eastAsia" w:ascii="Times New Roman" w:hAnsi="Times New Roman" w:eastAsia="仿宋"/>
          <w:kern w:val="0"/>
          <w:sz w:val="24"/>
          <w:szCs w:val="24"/>
        </w:rPr>
        <w:t>备</w:t>
      </w:r>
      <w:r>
        <w:rPr>
          <w:rFonts w:ascii="Times New Roman" w:hAnsi="Times New Roman" w:eastAsia="仿宋"/>
          <w:kern w:val="0"/>
          <w:sz w:val="24"/>
          <w:szCs w:val="24"/>
        </w:rPr>
        <w:t>注：</w:t>
      </w:r>
      <w:r>
        <w:rPr>
          <w:rFonts w:hint="eastAsia" w:ascii="Times New Roman" w:hAnsi="Times New Roman" w:eastAsia="仿宋"/>
          <w:sz w:val="24"/>
          <w:szCs w:val="24"/>
        </w:rPr>
        <w:t>1.“认定类别”指总承包示范或专业承包示范；</w:t>
      </w:r>
    </w:p>
    <w:p>
      <w:pPr>
        <w:pStyle w:val="2"/>
        <w:spacing w:after="0" w:line="340" w:lineRule="exact"/>
        <w:ind w:left="720" w:leftChars="0" w:firstLine="480"/>
        <w:rPr>
          <w:rFonts w:eastAsia="仿宋"/>
          <w:sz w:val="24"/>
          <w:szCs w:val="24"/>
        </w:rPr>
      </w:pPr>
      <w:r>
        <w:rPr>
          <w:rFonts w:hint="eastAsia" w:eastAsia="仿宋"/>
          <w:sz w:val="24"/>
          <w:szCs w:val="24"/>
        </w:rPr>
        <w:t>2.“认定资质”指认定类别对应的资质，一般填最高等级资质或主营业务资质，如建筑工程施工总承包一级；</w:t>
      </w:r>
    </w:p>
    <w:p>
      <w:pPr>
        <w:pStyle w:val="4"/>
        <w:snapToGrid w:val="0"/>
        <w:spacing w:line="340" w:lineRule="exact"/>
        <w:ind w:firstLine="720" w:firstLineChars="300"/>
        <w:rPr>
          <w:rFonts w:ascii="Times New Roman" w:hAnsi="Times New Roman" w:eastAsia="仿宋" w:cs="Times New Roman"/>
        </w:rPr>
      </w:pPr>
      <w:r>
        <w:rPr>
          <w:rFonts w:hint="eastAsia" w:ascii="Times New Roman" w:hAnsi="Times New Roman" w:eastAsia="仿宋" w:cs="Times New Roman"/>
        </w:rPr>
        <w:t>3.存在下列情形指：</w:t>
      </w:r>
    </w:p>
    <w:p>
      <w:pPr>
        <w:pStyle w:val="4"/>
        <w:snapToGrid w:val="0"/>
        <w:spacing w:line="340" w:lineRule="exact"/>
        <w:ind w:firstLine="720" w:firstLineChars="300"/>
        <w:rPr>
          <w:rFonts w:ascii="Times New Roman" w:hAnsi="Times New Roman" w:eastAsia="仿宋" w:cs="Times New Roman"/>
        </w:rPr>
      </w:pPr>
      <w:r>
        <w:rPr>
          <w:rFonts w:ascii="Times New Roman" w:hAnsi="Times New Roman" w:eastAsia="仿宋" w:cs="Times New Roman"/>
        </w:rPr>
        <w:t>①在我省行政区域内累计发生2起以上（含）一般建筑施工生产安全事故，或发生1起以上（含）较大及以上建筑施工生产安全事故，或发生有较大社会影响建筑施工质量安全事故。</w:t>
      </w:r>
    </w:p>
    <w:p>
      <w:pPr>
        <w:pStyle w:val="4"/>
        <w:snapToGrid w:val="0"/>
        <w:spacing w:line="340" w:lineRule="exact"/>
        <w:ind w:firstLine="720" w:firstLineChars="300"/>
        <w:rPr>
          <w:rFonts w:ascii="Times New Roman" w:hAnsi="Times New Roman" w:eastAsia="仿宋" w:cs="Times New Roman"/>
        </w:rPr>
      </w:pPr>
      <w:r>
        <w:rPr>
          <w:rFonts w:ascii="Times New Roman" w:hAnsi="Times New Roman" w:eastAsia="仿宋" w:cs="Times New Roman"/>
        </w:rPr>
        <w:t>②发生转包、违法分包、出借资质等违法违规行为</w:t>
      </w:r>
      <w:r>
        <w:rPr>
          <w:rFonts w:ascii="Times New Roman" w:hAnsi="Times New Roman" w:eastAsia="仿宋" w:cs="Times New Roman"/>
          <w:lang w:eastAsia="zh-Hans"/>
        </w:rPr>
        <w:t>并</w:t>
      </w:r>
      <w:r>
        <w:rPr>
          <w:rFonts w:ascii="Times New Roman" w:hAnsi="Times New Roman" w:eastAsia="仿宋" w:cs="Times New Roman"/>
        </w:rPr>
        <w:t>受到行政处罚。</w:t>
      </w:r>
      <w:bookmarkStart w:id="0" w:name="_GoBack"/>
      <w:bookmarkEnd w:id="0"/>
    </w:p>
    <w:p>
      <w:pPr>
        <w:pStyle w:val="4"/>
        <w:snapToGrid w:val="0"/>
        <w:spacing w:line="340" w:lineRule="exact"/>
        <w:ind w:firstLine="720" w:firstLineChars="300"/>
        <w:rPr>
          <w:rFonts w:ascii="Times New Roman" w:hAnsi="Times New Roman" w:eastAsia="仿宋" w:cs="Times New Roman"/>
        </w:rPr>
      </w:pPr>
      <w:r>
        <w:rPr>
          <w:rFonts w:ascii="Times New Roman" w:hAnsi="Times New Roman" w:eastAsia="仿宋" w:cs="Times New Roman"/>
        </w:rPr>
        <w:t>③</w:t>
      </w:r>
      <w:r>
        <w:rPr>
          <w:rFonts w:ascii="Times New Roman" w:hAnsi="Times New Roman" w:eastAsia="仿宋" w:cs="Times New Roman"/>
          <w:lang w:eastAsia="zh-Hans"/>
        </w:rPr>
        <w:t>发生</w:t>
      </w:r>
      <w:r>
        <w:rPr>
          <w:rFonts w:ascii="Times New Roman" w:hAnsi="Times New Roman" w:eastAsia="仿宋" w:cs="Times New Roman"/>
        </w:rPr>
        <w:t>利用虚假材料、以欺骗手段或虚假承诺取得建筑业企业资质</w:t>
      </w:r>
      <w:r>
        <w:rPr>
          <w:rFonts w:ascii="Times New Roman" w:hAnsi="Times New Roman" w:eastAsia="仿宋" w:cs="Times New Roman"/>
          <w:lang w:eastAsia="zh-Hans"/>
        </w:rPr>
        <w:t>并受到行政处理</w:t>
      </w:r>
      <w:r>
        <w:rPr>
          <w:rFonts w:ascii="Times New Roman" w:hAnsi="Times New Roman" w:eastAsia="仿宋" w:cs="Times New Roman"/>
        </w:rPr>
        <w:t>。</w:t>
      </w:r>
    </w:p>
    <w:p>
      <w:pPr>
        <w:pStyle w:val="4"/>
        <w:snapToGrid w:val="0"/>
        <w:spacing w:line="340" w:lineRule="exact"/>
        <w:ind w:firstLine="720" w:firstLineChars="300"/>
        <w:rPr>
          <w:rFonts w:ascii="Times New Roman" w:hAnsi="Times New Roman" w:eastAsia="仿宋" w:cs="Times New Roman"/>
        </w:rPr>
      </w:pPr>
      <w:r>
        <w:rPr>
          <w:rFonts w:ascii="Times New Roman" w:hAnsi="Times New Roman" w:eastAsia="仿宋" w:cs="Times New Roman"/>
        </w:rPr>
        <w:t>④</w:t>
      </w:r>
      <w:r>
        <w:rPr>
          <w:rFonts w:ascii="Times New Roman" w:hAnsi="Times New Roman" w:eastAsia="仿宋" w:cs="Times New Roman"/>
          <w:lang w:eastAsia="zh-Hans"/>
        </w:rPr>
        <w:t>发生拖欠农</w:t>
      </w:r>
      <w:r>
        <w:rPr>
          <w:rFonts w:hint="eastAsia" w:ascii="Times New Roman" w:hAnsi="Times New Roman" w:eastAsia="仿宋" w:cs="Times New Roman"/>
          <w:lang w:val="en-US" w:eastAsia="zh-CN"/>
        </w:rPr>
        <w:t>民</w:t>
      </w:r>
      <w:r>
        <w:rPr>
          <w:rFonts w:ascii="Times New Roman" w:hAnsi="Times New Roman" w:eastAsia="仿宋" w:cs="Times New Roman"/>
          <w:lang w:eastAsia="zh-Hans"/>
        </w:rPr>
        <w:t>工工资并受到省级及以上主管部门通报批评或行政处罚</w:t>
      </w:r>
      <w:r>
        <w:rPr>
          <w:rFonts w:ascii="Times New Roman" w:hAnsi="Times New Roman" w:eastAsia="仿宋" w:cs="Times New Roman"/>
        </w:rPr>
        <w:t>。</w:t>
      </w:r>
    </w:p>
    <w:p>
      <w:pPr>
        <w:pStyle w:val="4"/>
        <w:snapToGrid w:val="0"/>
        <w:spacing w:line="340" w:lineRule="exact"/>
        <w:ind w:firstLine="720" w:firstLineChars="300"/>
        <w:rPr>
          <w:rFonts w:ascii="Times New Roman" w:hAnsi="Times New Roman" w:eastAsia="仿宋" w:cs="Times New Roman"/>
        </w:rPr>
      </w:pPr>
      <w:r>
        <w:rPr>
          <w:rFonts w:ascii="Times New Roman" w:hAnsi="Times New Roman" w:eastAsia="仿宋" w:cs="Times New Roman"/>
        </w:rPr>
        <w:t>⑤</w:t>
      </w:r>
      <w:r>
        <w:rPr>
          <w:rFonts w:ascii="Times New Roman" w:hAnsi="Times New Roman" w:eastAsia="仿宋" w:cs="Times New Roman"/>
          <w:lang w:eastAsia="zh-Hans"/>
        </w:rPr>
        <w:t>在省级监督检查中被作为典型案例通报，或</w:t>
      </w:r>
      <w:r>
        <w:rPr>
          <w:rFonts w:ascii="Times New Roman" w:hAnsi="Times New Roman" w:eastAsia="仿宋" w:cs="Times New Roman"/>
        </w:rPr>
        <w:t>在</w:t>
      </w:r>
      <w:r>
        <w:rPr>
          <w:rFonts w:ascii="Times New Roman" w:hAnsi="Times New Roman" w:eastAsia="仿宋" w:cs="Times New Roman"/>
          <w:lang w:eastAsia="zh-Hans"/>
        </w:rPr>
        <w:t>“浙江省建筑市场监管公共服务系统”</w:t>
      </w:r>
      <w:r>
        <w:rPr>
          <w:rFonts w:ascii="Times New Roman" w:hAnsi="Times New Roman" w:eastAsia="仿宋" w:cs="Times New Roman"/>
        </w:rPr>
        <w:t>虚假</w:t>
      </w:r>
      <w:r>
        <w:rPr>
          <w:rFonts w:ascii="Times New Roman" w:hAnsi="Times New Roman" w:eastAsia="仿宋" w:cs="Times New Roman"/>
          <w:lang w:eastAsia="zh-Hans"/>
        </w:rPr>
        <w:t>录入</w:t>
      </w:r>
      <w:r>
        <w:rPr>
          <w:rFonts w:ascii="Times New Roman" w:hAnsi="Times New Roman" w:eastAsia="仿宋" w:cs="Times New Roman"/>
        </w:rPr>
        <w:t>信息</w:t>
      </w:r>
      <w:r>
        <w:rPr>
          <w:rFonts w:ascii="Times New Roman" w:hAnsi="Times New Roman" w:eastAsia="仿宋" w:cs="Times New Roman"/>
          <w:lang w:eastAsia="zh-Hans"/>
        </w:rPr>
        <w:t>并受到省级建设主管部门通报</w:t>
      </w:r>
      <w:r>
        <w:rPr>
          <w:rFonts w:ascii="Times New Roman" w:hAnsi="Times New Roman" w:eastAsia="仿宋" w:cs="Times New Roman"/>
        </w:rPr>
        <w:t>。</w:t>
      </w:r>
    </w:p>
    <w:p>
      <w:pPr>
        <w:pStyle w:val="4"/>
        <w:snapToGrid w:val="0"/>
        <w:spacing w:line="340" w:lineRule="exact"/>
        <w:ind w:firstLine="720" w:firstLineChars="300"/>
        <w:rPr>
          <w:rFonts w:ascii="Times New Roman" w:hAnsi="Times New Roman" w:eastAsia="仿宋" w:cs="Times New Roman"/>
        </w:rPr>
      </w:pPr>
      <w:r>
        <w:rPr>
          <w:rFonts w:ascii="Times New Roman" w:hAnsi="Times New Roman" w:eastAsia="仿宋" w:cs="Times New Roman"/>
        </w:rPr>
        <w:t>⑥</w:t>
      </w:r>
      <w:r>
        <w:rPr>
          <w:rFonts w:ascii="Times New Roman" w:hAnsi="Times New Roman" w:eastAsia="仿宋" w:cs="Times New Roman"/>
          <w:lang w:eastAsia="zh-Hans"/>
        </w:rPr>
        <w:t>未按要求及时上报或虚假上报统计部门和住房城乡建设部建筑业数据直报系统的各类统计报表</w:t>
      </w:r>
      <w:r>
        <w:rPr>
          <w:rFonts w:ascii="Times New Roman" w:hAnsi="Times New Roman" w:eastAsia="仿宋" w:cs="Times New Roman"/>
        </w:rPr>
        <w:t>。</w:t>
      </w:r>
    </w:p>
    <w:p>
      <w:pPr>
        <w:pStyle w:val="4"/>
        <w:snapToGrid w:val="0"/>
        <w:spacing w:line="340" w:lineRule="exact"/>
        <w:ind w:firstLine="720" w:firstLineChars="300"/>
        <w:rPr>
          <w:rFonts w:ascii="Times New Roman" w:hAnsi="Times New Roman" w:eastAsia="仿宋" w:cs="Times New Roman"/>
        </w:rPr>
      </w:pPr>
      <w:r>
        <w:rPr>
          <w:rFonts w:ascii="Times New Roman" w:hAnsi="Times New Roman" w:eastAsia="仿宋" w:cs="Times New Roman"/>
          <w:lang w:eastAsia="zh-Hans"/>
        </w:rPr>
        <w:t>⑦被</w:t>
      </w:r>
      <w:r>
        <w:rPr>
          <w:rFonts w:ascii="Times New Roman" w:hAnsi="Times New Roman" w:eastAsia="仿宋" w:cs="Times New Roman"/>
        </w:rPr>
        <w:t>我省</w:t>
      </w:r>
      <w:r>
        <w:rPr>
          <w:rFonts w:ascii="Times New Roman" w:hAnsi="Times New Roman" w:eastAsia="仿宋" w:cs="Times New Roman"/>
          <w:lang w:eastAsia="zh-Hans"/>
        </w:rPr>
        <w:t>各级人民法院纳入失信被执行人名单</w:t>
      </w:r>
      <w:r>
        <w:rPr>
          <w:rFonts w:ascii="Times New Roman" w:hAnsi="Times New Roman" w:eastAsia="仿宋" w:cs="Times New Roma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mY2E4M2ZmNWVjZDY4ZDQ4MjE0MTExYmEzYTliNDkifQ=="/>
  </w:docVars>
  <w:rsids>
    <w:rsidRoot w:val="00846B86"/>
    <w:rsid w:val="00846B86"/>
    <w:rsid w:val="00D23A77"/>
    <w:rsid w:val="1F9D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8"/>
    <w:unhideWhenUsed/>
    <w:qFormat/>
    <w:uiPriority w:val="99"/>
    <w:pPr>
      <w:ind w:firstLine="420" w:firstLineChars="200"/>
    </w:pPr>
  </w:style>
  <w:style w:type="paragraph" w:styleId="3">
    <w:name w:val="Body Text Indent"/>
    <w:basedOn w:val="1"/>
    <w:link w:val="7"/>
    <w:semiHidden/>
    <w:unhideWhenUsed/>
    <w:uiPriority w:val="99"/>
    <w:pPr>
      <w:spacing w:after="120"/>
      <w:ind w:left="420" w:leftChars="200"/>
    </w:p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正文文本缩进 字符"/>
    <w:basedOn w:val="6"/>
    <w:link w:val="3"/>
    <w:semiHidden/>
    <w:uiPriority w:val="99"/>
    <w:rPr>
      <w:rFonts w:ascii="Calibri" w:hAnsi="Calibri" w:eastAsia="宋体" w:cs="Times New Roman"/>
    </w:rPr>
  </w:style>
  <w:style w:type="character" w:customStyle="1" w:styleId="8">
    <w:name w:val="正文文本首行缩进 2 字符"/>
    <w:basedOn w:val="7"/>
    <w:link w:val="2"/>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464</Characters>
  <Lines>4</Lines>
  <Paragraphs>1</Paragraphs>
  <TotalTime>3</TotalTime>
  <ScaleCrop>false</ScaleCrop>
  <LinksUpToDate>false</LinksUpToDate>
  <CharactersWithSpaces>537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2022-09-26T03:17:00Z</dcterms:created>
  <dc:creator>1768516680@qq.com</dc:creator>
  <cp:lastModifiedBy>想喝奶茶ww</cp:lastModifiedBy>
  <dcterms:modified xsi:type="dcterms:W3CDTF">2022-09-28T07:53:04Z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831E0814128643FA8E97090866A23BB8</vt:lpwstr>
  </property>
</Properties>
</file>